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F9" w:rsidRDefault="00C212F9" w:rsidP="00C212F9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D7105">
        <w:rPr>
          <w:rFonts w:ascii="Times New Roman" w:hAnsi="Times New Roman" w:cs="Times New Roman"/>
          <w:b/>
          <w:sz w:val="24"/>
          <w:szCs w:val="24"/>
          <w:lang w:val="bg-BG"/>
        </w:rPr>
        <w:t>ТЕХНИЧЕСКА СПЕЦИФИКАЦИЯ НА ОБЩЕСТВЕНА ПОРЪЧКА С ПРЕДМЕТ: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C212F9" w:rsidRPr="008D7105" w:rsidRDefault="003724F9" w:rsidP="00C212F9">
      <w:pPr>
        <w:spacing w:after="0" w:line="360" w:lineRule="auto"/>
        <w:ind w:left="11" w:right="6" w:hanging="11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bg-BG" w:eastAsia="en-GB"/>
        </w:rPr>
      </w:pPr>
      <w:r w:rsidRPr="00D857BE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 xml:space="preserve">ДОСТАВКА, МОНТАЖ И ВЪВЕЖДАНЕ В ЕКСПЛОАТАЦИЯ НА  ДИФЕРЕНЦИАЛНО СКАНИРАЩ КАЛОРИМЕТЪР (ДСК) С ШИРОК ТЕМПЕРАТУРЕН ОБХВАТ НА ДЕЙСТВИЕ ОТ -150 </w:t>
      </w:r>
      <w:r w:rsidRPr="00D857BE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>С ДО 1600 </w:t>
      </w:r>
      <w:r w:rsidRPr="00D857BE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>С В ИЗПЪЛНЕНИЕ НА ПРОЕКТ „НАЦИОНАЛЕН ЦЕНТЪР ПО МЕХАТРОНИКА И ЧИСТИ ТЕХНОЛОГИИ“</w:t>
      </w:r>
      <w:r w:rsidR="00C212F9" w:rsidRPr="008D7105">
        <w:rPr>
          <w:rFonts w:ascii="Times New Roman" w:eastAsia="Times New Roman" w:hAnsi="Times New Roman" w:cs="Times New Roman"/>
          <w:b/>
          <w:color w:val="000000"/>
          <w:sz w:val="24"/>
          <w:lang w:val="bg-BG" w:eastAsia="en-GB"/>
        </w:rPr>
        <w:t xml:space="preserve">  </w:t>
      </w:r>
    </w:p>
    <w:p w:rsidR="00C212F9" w:rsidRDefault="00C212F9" w:rsidP="00C212F9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g-BG" w:eastAsia="ja-JP"/>
        </w:rPr>
      </w:pPr>
    </w:p>
    <w:p w:rsidR="00C212F9" w:rsidRPr="008D7105" w:rsidRDefault="00C212F9" w:rsidP="00C212F9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en-GB" w:eastAsia="ja-JP"/>
        </w:rPr>
      </w:pPr>
      <w:r w:rsidRPr="008D7105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Предмет на настоящата поръчка е </w:t>
      </w:r>
      <w:r w:rsidR="003724F9" w:rsidRPr="003724F9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„Доставка, монтаж и въвеждане в експлоатация на  Диференциално сканиращ калориметър (ДСК) с широк температурен обхват на действие от -150 </w:t>
      </w:r>
      <w:r w:rsidR="003724F9" w:rsidRPr="00092C44">
        <w:rPr>
          <w:rFonts w:ascii="Times New Roman" w:eastAsia="MS Mincho" w:hAnsi="Times New Roman" w:cs="Times New Roman"/>
          <w:sz w:val="24"/>
          <w:szCs w:val="24"/>
          <w:vertAlign w:val="superscript"/>
          <w:lang w:val="bg-BG" w:eastAsia="ja-JP"/>
        </w:rPr>
        <w:t>о</w:t>
      </w:r>
      <w:r w:rsidR="003724F9" w:rsidRPr="003724F9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С до 1600 </w:t>
      </w:r>
      <w:r w:rsidR="003724F9" w:rsidRPr="00092C44">
        <w:rPr>
          <w:rFonts w:ascii="Times New Roman" w:eastAsia="MS Mincho" w:hAnsi="Times New Roman" w:cs="Times New Roman"/>
          <w:sz w:val="24"/>
          <w:szCs w:val="24"/>
          <w:vertAlign w:val="superscript"/>
          <w:lang w:val="bg-BG" w:eastAsia="ja-JP"/>
        </w:rPr>
        <w:t>о</w:t>
      </w:r>
      <w:r w:rsidR="003724F9" w:rsidRPr="003724F9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>С в изпълнение на проект „Национален център по мехатроника и чисти технологии“.</w:t>
      </w:r>
    </w:p>
    <w:p w:rsidR="003724F9" w:rsidRDefault="003724F9" w:rsidP="003724F9">
      <w:pPr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g-BG" w:eastAsia="ja-JP"/>
        </w:rPr>
      </w:pPr>
      <w:r w:rsidRPr="0013310E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>Срок</w:t>
      </w:r>
      <w:r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 за</w:t>
      </w:r>
      <w:r w:rsidRPr="0013310E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 </w:t>
      </w:r>
      <w:r w:rsidRPr="00E76EAE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>доставка - до 60 (шестдесет) дни считано от получаване на заявка.</w:t>
      </w:r>
    </w:p>
    <w:p w:rsidR="003724F9" w:rsidRDefault="003724F9" w:rsidP="003724F9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bg-BG" w:eastAsia="ja-JP"/>
        </w:rPr>
      </w:pPr>
      <w:r w:rsidRPr="008431AD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Място на  доставка - сградата на </w:t>
      </w:r>
      <w:r w:rsidRPr="0003687D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Институт по електрохимия и енергийни системи </w:t>
      </w:r>
      <w:r w:rsidRPr="008431AD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>- ул. „Акад. Георги Бончев“, бл.1</w:t>
      </w:r>
      <w:r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>0</w:t>
      </w:r>
      <w:r w:rsidRPr="008431AD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>, София, 1113. Предаването на апаратурата на представители на възложителя се удостоверява с приемо - предавателен протокол, по ред и условия, определени в проекта на договор.</w:t>
      </w:r>
    </w:p>
    <w:p w:rsidR="00C212F9" w:rsidRDefault="00C212F9" w:rsidP="003724F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D7105">
        <w:rPr>
          <w:rFonts w:ascii="Times New Roman" w:eastAsia="MS Mincho" w:hAnsi="Times New Roman" w:cs="Times New Roman"/>
          <w:sz w:val="24"/>
          <w:szCs w:val="24"/>
          <w:lang w:val="bg-BG" w:eastAsia="ja-JP"/>
        </w:rPr>
        <w:t xml:space="preserve"> </w:t>
      </w:r>
    </w:p>
    <w:p w:rsidR="00C212F9" w:rsidRDefault="00C212F9" w:rsidP="003724F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16B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Минимални изисквания за основни технически характеристики на </w:t>
      </w:r>
      <w:r w:rsidR="003724F9">
        <w:rPr>
          <w:rFonts w:ascii="Times New Roman" w:hAnsi="Times New Roman" w:cs="Times New Roman"/>
          <w:b/>
          <w:sz w:val="24"/>
          <w:szCs w:val="24"/>
          <w:lang w:val="bg-BG"/>
        </w:rPr>
        <w:t>Апаратурата</w:t>
      </w:r>
      <w:r w:rsidRPr="00A016B1">
        <w:rPr>
          <w:rFonts w:ascii="Times New Roman" w:hAnsi="Times New Roman" w:cs="Times New Roman"/>
          <w:b/>
          <w:sz w:val="24"/>
          <w:szCs w:val="24"/>
          <w:lang w:val="bg-BG"/>
        </w:rPr>
        <w:t>, предмет на доставка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F51AB5" w:rsidRPr="003B69A7" w:rsidRDefault="00F51AB5" w:rsidP="003B69A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Диференциално сканиращ калориметър (ДСК) с широк температурен обхват на действие от -150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С до 1600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С с възможност за определяне на специфичен топлинен капацитет.</w:t>
      </w:r>
      <w:r w:rsidR="00416786" w:rsidRPr="003B69A7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                                                                                                 </w:t>
      </w:r>
    </w:p>
    <w:p w:rsidR="00F51AB5" w:rsidRPr="003724F9" w:rsidRDefault="00F51AB5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Температурен </w:t>
      </w:r>
      <w:r w:rsidR="003724F9">
        <w:rPr>
          <w:rFonts w:ascii="Times New Roman" w:hAnsi="Times New Roman" w:cs="Times New Roman"/>
          <w:sz w:val="24"/>
          <w:szCs w:val="24"/>
          <w:lang w:val="bg-BG"/>
        </w:rPr>
        <w:t>интервал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: долна граница не по-висока от -150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С и горна граница не по-ниска от 1600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С; </w:t>
      </w:r>
    </w:p>
    <w:p w:rsidR="00F51AB5" w:rsidRPr="003724F9" w:rsidRDefault="00F51AB5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Скорост на нагряване на пещта от: долна граница 0.1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С/мин или по-ниска и горна граница 50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С/мин или по-висока;</w:t>
      </w:r>
    </w:p>
    <w:p w:rsidR="00F51AB5" w:rsidRPr="00266D26" w:rsidRDefault="00F51AB5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Температурни </w:t>
      </w:r>
      <w:r w:rsidRPr="00266D26">
        <w:rPr>
          <w:rFonts w:ascii="Times New Roman" w:hAnsi="Times New Roman" w:cs="Times New Roman"/>
          <w:sz w:val="24"/>
          <w:szCs w:val="24"/>
          <w:lang w:val="bg-BG"/>
        </w:rPr>
        <w:t xml:space="preserve">отклонения:  +/- 0.3 К или </w:t>
      </w:r>
      <w:r w:rsidR="00ED2CB1" w:rsidRPr="00266D26">
        <w:rPr>
          <w:rFonts w:ascii="Times New Roman" w:hAnsi="Times New Roman" w:cs="Times New Roman"/>
          <w:sz w:val="24"/>
          <w:szCs w:val="24"/>
          <w:lang w:val="bg-BG"/>
        </w:rPr>
        <w:t>по-малки</w:t>
      </w:r>
      <w:r w:rsidRPr="00266D26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51AB5" w:rsidRPr="003724F9" w:rsidRDefault="00F51AB5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Прецизен профилен терморегулатор, управляван софтуерно, позволяващ задаването на поне десет различни режима на нагряване, задръжка и охлаждане</w:t>
      </w:r>
      <w:r w:rsidR="00C5701D"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и възможност за контролиране на процесите </w:t>
      </w:r>
      <w:r w:rsidR="005D2267" w:rsidRPr="003724F9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="00C5701D"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нагряване и охлаждане;</w:t>
      </w:r>
    </w:p>
    <w:p w:rsidR="005D2267" w:rsidRPr="003724F9" w:rsidRDefault="005D2267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Възможност за лесно превключване на различните пещи в зависимост от температурният интервал на измерване без необходимост от демонтиране на пещите от ДСК апарата;</w:t>
      </w:r>
    </w:p>
    <w:p w:rsidR="007B430F" w:rsidRPr="003724F9" w:rsidRDefault="007B430F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ДСК сензори позволяващи нормалната работа на апарата в температурния диапазон от -150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С до 1600 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о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С или по-широк;</w:t>
      </w:r>
    </w:p>
    <w:p w:rsidR="00831396" w:rsidRPr="003724F9" w:rsidRDefault="00831396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Дигитална резолюция: от 0,3 микро вата или по-малка за ниски температури  до 1.5 микро вата или по-малка за високи температури;</w:t>
      </w:r>
    </w:p>
    <w:p w:rsidR="005D2267" w:rsidRPr="003724F9" w:rsidRDefault="005D2267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B430F" w:rsidRPr="003724F9">
        <w:rPr>
          <w:rFonts w:ascii="Times New Roman" w:hAnsi="Times New Roman" w:cs="Times New Roman"/>
          <w:sz w:val="24"/>
          <w:szCs w:val="24"/>
          <w:lang w:val="bg-BG"/>
        </w:rPr>
        <w:t>ДСК а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паратът да може да работи в различни газови среди: инертна, окислителна, редукционна;</w:t>
      </w:r>
    </w:p>
    <w:p w:rsidR="005D2267" w:rsidRPr="003724F9" w:rsidRDefault="007B430F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Наличие на автоматичен контрол на газовете с вградени контролери за доставяне на минимум </w:t>
      </w:r>
      <w:r w:rsidR="003E6AD3" w:rsidRPr="003724F9">
        <w:rPr>
          <w:rFonts w:ascii="Times New Roman" w:hAnsi="Times New Roman" w:cs="Times New Roman"/>
          <w:sz w:val="24"/>
          <w:szCs w:val="24"/>
          <w:lang w:val="bg-BG"/>
        </w:rPr>
        <w:t>три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различни газа</w:t>
      </w:r>
      <w:r w:rsidR="003E6AD3"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(три входа или повече)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3E6AD3" w:rsidRPr="003724F9">
        <w:rPr>
          <w:rFonts w:ascii="Times New Roman" w:hAnsi="Times New Roman" w:cs="Times New Roman"/>
          <w:sz w:val="24"/>
          <w:szCs w:val="24"/>
          <w:lang w:val="bg-BG"/>
        </w:rPr>
        <w:t>регулирани по дебит и налягане;</w:t>
      </w:r>
    </w:p>
    <w:p w:rsidR="003E6AD3" w:rsidRPr="003724F9" w:rsidRDefault="003E6AD3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Възможност за подаване на смес от два различни газа и в частност до 5% Н</w:t>
      </w:r>
      <w:r w:rsidRPr="003724F9">
        <w:rPr>
          <w:rFonts w:ascii="Times New Roman" w:hAnsi="Times New Roman" w:cs="Times New Roman"/>
          <w:sz w:val="24"/>
          <w:szCs w:val="24"/>
          <w:vertAlign w:val="subscript"/>
          <w:lang w:val="bg-BG"/>
        </w:rPr>
        <w:t>2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в инертен газ; </w:t>
      </w:r>
    </w:p>
    <w:p w:rsidR="00F66CA0" w:rsidRPr="003724F9" w:rsidRDefault="00F66CA0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Системата да бъде оборудвана с вакуум помпа за постигане на налягане поне 10</w:t>
      </w:r>
      <w:r w:rsidRPr="003724F9">
        <w:rPr>
          <w:rFonts w:ascii="Times New Roman" w:hAnsi="Times New Roman" w:cs="Times New Roman"/>
          <w:sz w:val="24"/>
          <w:szCs w:val="24"/>
          <w:vertAlign w:val="superscript"/>
          <w:lang w:val="bg-BG"/>
        </w:rPr>
        <w:t>-2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mbar или по-ниско;</w:t>
      </w:r>
    </w:p>
    <w:p w:rsidR="003E6AD3" w:rsidRPr="003724F9" w:rsidRDefault="00831396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ДСК апарата да бъде оборудван със съответните сензори за определяне на специфичен топлинен капацитет (Ср) до 5J/</w:t>
      </w:r>
      <w:r w:rsidR="00F66CA0" w:rsidRPr="003724F9">
        <w:rPr>
          <w:rFonts w:ascii="Times New Roman" w:hAnsi="Times New Roman" w:cs="Times New Roman"/>
          <w:sz w:val="24"/>
          <w:szCs w:val="24"/>
          <w:lang w:val="bg-BG"/>
        </w:rPr>
        <w:t>(g</w:t>
      </w:r>
      <w:r w:rsidR="00085529" w:rsidRPr="003724F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66CA0" w:rsidRPr="003724F9">
        <w:rPr>
          <w:rFonts w:ascii="Times New Roman" w:hAnsi="Times New Roman" w:cs="Times New Roman"/>
          <w:sz w:val="24"/>
          <w:szCs w:val="24"/>
          <w:lang w:val="bg-BG"/>
        </w:rPr>
        <w:t>K)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F66CA0" w:rsidRPr="003724F9" w:rsidRDefault="00F66CA0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Възможност за бързо </w:t>
      </w:r>
      <w:r w:rsidR="00B266E8">
        <w:rPr>
          <w:rFonts w:ascii="Times New Roman" w:hAnsi="Times New Roman" w:cs="Times New Roman"/>
          <w:sz w:val="24"/>
          <w:szCs w:val="24"/>
          <w:lang w:val="bg-BG"/>
        </w:rPr>
        <w:t xml:space="preserve">понижаване на температурата под стайна температура и </w:t>
      </w:r>
      <w:r w:rsidR="00CB1FE3">
        <w:rPr>
          <w:rFonts w:ascii="Times New Roman" w:hAnsi="Times New Roman" w:cs="Times New Roman"/>
          <w:sz w:val="24"/>
          <w:szCs w:val="24"/>
          <w:lang w:val="bg-BG"/>
        </w:rPr>
        <w:t xml:space="preserve">бързо 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постигане на  отрицателни температури чрез интегрирана система за течен азот;</w:t>
      </w:r>
    </w:p>
    <w:p w:rsidR="00F66CA0" w:rsidRPr="003724F9" w:rsidRDefault="00E267D3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ДСК апарат</w:t>
      </w:r>
      <w:r w:rsidR="00CB1FE3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да бъде окомплектован със съответните газоводи за подаване на газ към апаратурата, конектори кабели и други необходими елементи за осигуряване нормалната работа на апарата;</w:t>
      </w:r>
    </w:p>
    <w:p w:rsidR="00E267D3" w:rsidRPr="003724F9" w:rsidRDefault="00DC5FA2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ДСК </w:t>
      </w:r>
      <w:r w:rsidR="00FF7F2A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парат</w:t>
      </w:r>
      <w:r w:rsidR="00FF7F2A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да бъде окомплектован с поне </w:t>
      </w:r>
      <w:r w:rsidR="00085529" w:rsidRPr="003724F9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0 броя алуминиеви панове или повече, поне 50 броя корундови тигли или повече и поне 4 броя платинови тигли</w:t>
      </w:r>
      <w:r w:rsidR="0003687D"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или повече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>. Всички панове и тигли да бъдат окомплектовани с капачета;</w:t>
      </w:r>
    </w:p>
    <w:p w:rsidR="00DC5FA2" w:rsidRPr="003724F9" w:rsidRDefault="00FE32E4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Специализиран софтуер за управление на апарата, събиране, обработка и архивиране на данните от измерванията</w:t>
      </w:r>
      <w:r w:rsidR="003B693B"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(включително за определяне на Cp), работещ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в среда на Windows или еквивалент. Компютърна</w:t>
      </w:r>
      <w:r w:rsidR="00FF7F2A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система </w:t>
      </w:r>
      <w:r w:rsidR="00FF7F2A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осигурява нормалната и бърза работа на апарата и обработка на данните. </w:t>
      </w:r>
    </w:p>
    <w:p w:rsidR="00FE32E4" w:rsidRPr="003724F9" w:rsidRDefault="00FE32E4" w:rsidP="00FE32E4">
      <w:pPr>
        <w:pStyle w:val="ListParagraph"/>
        <w:numPr>
          <w:ilvl w:val="0"/>
          <w:numId w:val="2"/>
        </w:numPr>
        <w:spacing w:line="360" w:lineRule="auto"/>
        <w:ind w:left="284" w:hanging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>Да бъде предвидено обучение на поне шест човека (по двама от всеки институт) за работа;</w:t>
      </w:r>
    </w:p>
    <w:p w:rsidR="003724F9" w:rsidRPr="003724F9" w:rsidRDefault="00FE32E4" w:rsidP="00A34F5E">
      <w:pPr>
        <w:pStyle w:val="ListParagraph"/>
        <w:numPr>
          <w:ilvl w:val="0"/>
          <w:numId w:val="2"/>
        </w:numPr>
        <w:spacing w:after="0" w:line="360" w:lineRule="auto"/>
        <w:ind w:left="284" w:hanging="851"/>
        <w:jc w:val="both"/>
        <w:rPr>
          <w:rFonts w:ascii="Arial" w:eastAsia="Times New Roman" w:hAnsi="Arial" w:cs="Arial"/>
          <w:b/>
          <w:sz w:val="24"/>
          <w:szCs w:val="24"/>
          <w:lang w:val="bg-BG"/>
        </w:rPr>
      </w:pP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Гаранционно обслужване на апарата: гаранция на апарата най-малко </w:t>
      </w:r>
      <w:r w:rsidR="00B74449">
        <w:rPr>
          <w:rFonts w:ascii="Times New Roman" w:hAnsi="Times New Roman" w:cs="Times New Roman"/>
          <w:sz w:val="24"/>
          <w:szCs w:val="24"/>
        </w:rPr>
        <w:t xml:space="preserve">2 </w:t>
      </w:r>
      <w:r w:rsidR="00B74449">
        <w:rPr>
          <w:rFonts w:ascii="Times New Roman" w:hAnsi="Times New Roman" w:cs="Times New Roman"/>
          <w:sz w:val="24"/>
          <w:szCs w:val="24"/>
          <w:lang w:val="bg-BG"/>
        </w:rPr>
        <w:t>години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91DA0">
        <w:rPr>
          <w:rFonts w:ascii="Times New Roman" w:hAnsi="Times New Roman" w:cs="Times New Roman"/>
          <w:sz w:val="24"/>
          <w:szCs w:val="24"/>
          <w:lang w:val="bg-BG"/>
        </w:rPr>
        <w:t>въвеждане</w:t>
      </w:r>
      <w:r w:rsidRPr="003724F9">
        <w:rPr>
          <w:rFonts w:ascii="Times New Roman" w:hAnsi="Times New Roman" w:cs="Times New Roman"/>
          <w:sz w:val="24"/>
          <w:szCs w:val="24"/>
          <w:lang w:val="bg-BG"/>
        </w:rPr>
        <w:t xml:space="preserve"> в експл</w:t>
      </w:r>
      <w:r w:rsidR="003724F9" w:rsidRPr="003724F9">
        <w:rPr>
          <w:rFonts w:ascii="Times New Roman" w:hAnsi="Times New Roman" w:cs="Times New Roman"/>
          <w:sz w:val="24"/>
          <w:szCs w:val="24"/>
          <w:lang w:val="bg-BG"/>
        </w:rPr>
        <w:t>оатация.</w:t>
      </w:r>
    </w:p>
    <w:p w:rsidR="003724F9" w:rsidRPr="003724F9" w:rsidRDefault="003724F9" w:rsidP="003724F9">
      <w:pPr>
        <w:pStyle w:val="ListParagraph"/>
        <w:spacing w:after="0" w:line="360" w:lineRule="auto"/>
        <w:ind w:left="284"/>
        <w:jc w:val="both"/>
        <w:rPr>
          <w:rFonts w:ascii="Arial" w:eastAsia="Times New Roman" w:hAnsi="Arial" w:cs="Arial"/>
          <w:b/>
          <w:sz w:val="24"/>
          <w:szCs w:val="24"/>
          <w:lang w:val="bg-BG"/>
        </w:rPr>
      </w:pPr>
    </w:p>
    <w:p w:rsidR="00A34F5E" w:rsidRPr="003724F9" w:rsidRDefault="00A34F5E" w:rsidP="003724F9">
      <w:pPr>
        <w:pStyle w:val="ListParagraph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724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Допълнителни технически функционални изисквания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6815"/>
        <w:gridCol w:w="1276"/>
      </w:tblGrid>
      <w:tr w:rsidR="00A34F5E" w:rsidRPr="00A34F5E" w:rsidTr="002870FD">
        <w:tc>
          <w:tcPr>
            <w:tcW w:w="1265" w:type="dxa"/>
            <w:vAlign w:val="center"/>
          </w:tcPr>
          <w:p w:rsidR="00A34F5E" w:rsidRPr="00A34F5E" w:rsidRDefault="00A34F5E" w:rsidP="00A34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6815" w:type="dxa"/>
            <w:hideMark/>
          </w:tcPr>
          <w:p w:rsidR="00A34F5E" w:rsidRPr="00A34F5E" w:rsidRDefault="00A34F5E" w:rsidP="00A34F5E">
            <w:pPr>
              <w:tabs>
                <w:tab w:val="left" w:pos="810"/>
              </w:tabs>
              <w:autoSpaceDE w:val="0"/>
              <w:autoSpaceDN w:val="0"/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ДОПЪЛНИТЕЛНИ ТЕХНИЧЕСКИ И ФУНКЦИОНАЛНИ ИЗИСКВАНИЯ </w:t>
            </w:r>
          </w:p>
        </w:tc>
        <w:tc>
          <w:tcPr>
            <w:tcW w:w="1276" w:type="dxa"/>
            <w:vAlign w:val="center"/>
          </w:tcPr>
          <w:p w:rsidR="00A34F5E" w:rsidRPr="00A34F5E" w:rsidRDefault="00A34F5E" w:rsidP="00A34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34F5E" w:rsidRPr="00A34F5E" w:rsidTr="002870FD">
        <w:tc>
          <w:tcPr>
            <w:tcW w:w="1265" w:type="dxa"/>
            <w:vAlign w:val="center"/>
          </w:tcPr>
          <w:p w:rsidR="00A34F5E" w:rsidRPr="00A34F5E" w:rsidRDefault="00A34F5E" w:rsidP="00A34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bCs/>
                <w:sz w:val="24"/>
                <w:szCs w:val="24"/>
                <w:lang w:val="bg-BG"/>
              </w:rPr>
              <w:t>Показател</w:t>
            </w:r>
          </w:p>
        </w:tc>
        <w:tc>
          <w:tcPr>
            <w:tcW w:w="6815" w:type="dxa"/>
            <w:vAlign w:val="center"/>
            <w:hideMark/>
          </w:tcPr>
          <w:p w:rsidR="00A34F5E" w:rsidRPr="00A34F5E" w:rsidRDefault="00A34F5E" w:rsidP="00A34F5E">
            <w:pPr>
              <w:tabs>
                <w:tab w:val="left" w:pos="810"/>
              </w:tabs>
              <w:autoSpaceDE w:val="0"/>
              <w:autoSpaceDN w:val="0"/>
              <w:spacing w:after="0" w:line="240" w:lineRule="auto"/>
              <w:ind w:left="164" w:hanging="16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/>
              </w:rPr>
              <w:t>Описание на изискването</w:t>
            </w:r>
          </w:p>
        </w:tc>
        <w:tc>
          <w:tcPr>
            <w:tcW w:w="1276" w:type="dxa"/>
            <w:vAlign w:val="center"/>
            <w:hideMark/>
          </w:tcPr>
          <w:p w:rsidR="00A34F5E" w:rsidRPr="00A34F5E" w:rsidRDefault="00A34F5E" w:rsidP="00A34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Точки при наличие</w:t>
            </w:r>
          </w:p>
        </w:tc>
      </w:tr>
      <w:tr w:rsidR="00A34F5E" w:rsidRPr="00A34F5E" w:rsidTr="002870FD">
        <w:trPr>
          <w:trHeight w:val="655"/>
        </w:trPr>
        <w:tc>
          <w:tcPr>
            <w:tcW w:w="1265" w:type="dxa"/>
            <w:vAlign w:val="center"/>
            <w:hideMark/>
          </w:tcPr>
          <w:p w:rsidR="00A34F5E" w:rsidRPr="00A34F5E" w:rsidRDefault="00A34F5E" w:rsidP="00A34F5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6815" w:type="dxa"/>
            <w:vAlign w:val="center"/>
            <w:hideMark/>
          </w:tcPr>
          <w:p w:rsidR="00A34F5E" w:rsidRPr="00A34F5E" w:rsidRDefault="00A34F5E" w:rsidP="00A34F5E">
            <w:pPr>
              <w:suppressAutoHyphens/>
              <w:autoSpaceDN w:val="0"/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Предлагане на по-широк работен температурен интервал на ДСК апарата </w:t>
            </w:r>
            <w:r w:rsidR="003B716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от посочения в минималните изисквания.</w:t>
            </w:r>
          </w:p>
        </w:tc>
        <w:tc>
          <w:tcPr>
            <w:tcW w:w="1276" w:type="dxa"/>
            <w:vAlign w:val="center"/>
            <w:hideMark/>
          </w:tcPr>
          <w:p w:rsidR="00A34F5E" w:rsidRPr="00A34F5E" w:rsidRDefault="00A34F5E" w:rsidP="00A34F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</w:t>
            </w:r>
          </w:p>
        </w:tc>
      </w:tr>
      <w:tr w:rsidR="00A34F5E" w:rsidRPr="00A34F5E" w:rsidTr="00085529">
        <w:tc>
          <w:tcPr>
            <w:tcW w:w="1265" w:type="dxa"/>
            <w:vAlign w:val="center"/>
          </w:tcPr>
          <w:p w:rsidR="00A34F5E" w:rsidRPr="00A34F5E" w:rsidRDefault="00A34F5E" w:rsidP="003B716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A34F5E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ТП</w:t>
            </w:r>
            <w:r w:rsidR="003B716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6815" w:type="dxa"/>
          </w:tcPr>
          <w:p w:rsidR="00A34F5E" w:rsidRPr="00122CD9" w:rsidRDefault="00085529" w:rsidP="00085529">
            <w:pPr>
              <w:suppressAutoHyphens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Възможност на </w:t>
            </w:r>
            <w:r w:rsidR="0038707A"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вакуум системата</w:t>
            </w:r>
            <w:r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</w:t>
            </w:r>
            <w:r w:rsidR="0038707A"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постигане на по-ниско </w:t>
            </w:r>
            <w:r w:rsidR="0038707A"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налягане от </w:t>
            </w:r>
            <w:r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10</w:t>
            </w:r>
            <w:r w:rsidRPr="00122C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/>
              </w:rPr>
              <w:t>-2</w:t>
            </w:r>
            <w:r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22CD9">
              <w:rPr>
                <w:rFonts w:ascii="Times New Roman" w:eastAsia="Times New Roman" w:hAnsi="Times New Roman" w:cs="Times New Roman"/>
                <w:sz w:val="24"/>
                <w:szCs w:val="24"/>
              </w:rPr>
              <w:t>mbar</w:t>
            </w:r>
            <w:r w:rsidR="0038707A" w:rsidRPr="00122CD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1276" w:type="dxa"/>
            <w:vAlign w:val="center"/>
          </w:tcPr>
          <w:p w:rsidR="00A34F5E" w:rsidRPr="00A34F5E" w:rsidRDefault="00085529" w:rsidP="002870FD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5</w:t>
            </w:r>
          </w:p>
        </w:tc>
      </w:tr>
      <w:tr w:rsidR="00085529" w:rsidRPr="00A34F5E" w:rsidTr="002870FD">
        <w:tc>
          <w:tcPr>
            <w:tcW w:w="1265" w:type="dxa"/>
            <w:vAlign w:val="center"/>
          </w:tcPr>
          <w:p w:rsidR="00085529" w:rsidRPr="00A34F5E" w:rsidRDefault="00085529" w:rsidP="003B716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3B716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ТП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6815" w:type="dxa"/>
          </w:tcPr>
          <w:p w:rsidR="00085529" w:rsidRPr="004C3627" w:rsidRDefault="00085529" w:rsidP="00085529">
            <w:pPr>
              <w:suppressAutoHyphens/>
              <w:spacing w:after="60"/>
              <w:ind w:lef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Предоставяне на по-голямо количество панове и тигли от обявените в минималните изисквания със съответни капач</w:t>
            </w:r>
            <w:r w:rsidR="00663A97" w:rsidRPr="004C362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та: </w:t>
            </w:r>
          </w:p>
          <w:p w:rsidR="00085529" w:rsidRPr="004C3627" w:rsidRDefault="00085529" w:rsidP="00B2612F">
            <w:pPr>
              <w:pStyle w:val="ListParagraph"/>
              <w:numPr>
                <w:ilvl w:val="0"/>
                <w:numId w:val="4"/>
              </w:numPr>
              <w:suppressAutoHyphens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За 10 </w:t>
            </w:r>
            <w:r w:rsidR="00CB2CF3"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 повече </w:t>
            </w:r>
            <w:r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корундови тигли;</w:t>
            </w:r>
          </w:p>
          <w:p w:rsidR="00085529" w:rsidRPr="004C3627" w:rsidRDefault="00085529" w:rsidP="002C3D57">
            <w:pPr>
              <w:pStyle w:val="ListParagraph"/>
              <w:numPr>
                <w:ilvl w:val="0"/>
                <w:numId w:val="4"/>
              </w:numPr>
              <w:suppressAutoHyphens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За два </w:t>
            </w:r>
            <w:r w:rsidR="00CB2CF3"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и повече </w:t>
            </w:r>
            <w:r w:rsidRPr="004C36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платинови тигли. </w:t>
            </w:r>
          </w:p>
        </w:tc>
        <w:tc>
          <w:tcPr>
            <w:tcW w:w="1276" w:type="dxa"/>
            <w:vAlign w:val="center"/>
          </w:tcPr>
          <w:p w:rsidR="00085529" w:rsidRPr="004C3627" w:rsidRDefault="00085529" w:rsidP="00085529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3A97" w:rsidRPr="004C3627" w:rsidRDefault="00663A97" w:rsidP="00B2612F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  <w:p w:rsidR="00085529" w:rsidRPr="004C3627" w:rsidRDefault="00085529" w:rsidP="00B2612F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C362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</w:t>
            </w:r>
          </w:p>
          <w:p w:rsidR="00085529" w:rsidRPr="004C3627" w:rsidRDefault="00085529" w:rsidP="00B2612F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C362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C362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  <w:tr w:rsidR="00085529" w:rsidRPr="00A34F5E" w:rsidTr="002870FD">
        <w:tc>
          <w:tcPr>
            <w:tcW w:w="1265" w:type="dxa"/>
            <w:vAlign w:val="center"/>
          </w:tcPr>
          <w:p w:rsidR="00085529" w:rsidRPr="002870FD" w:rsidRDefault="00085529" w:rsidP="002870F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0F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5" w:type="dxa"/>
          </w:tcPr>
          <w:p w:rsidR="00085529" w:rsidRDefault="00085529" w:rsidP="00756C18">
            <w:pPr>
              <w:suppressAutoHyphens/>
              <w:spacing w:after="60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Предоставяне на специфични материали за калибрация на апарата, обхващащи работния температурен диапазон на апарата, според възприетите стандарти на производителя:</w:t>
            </w:r>
          </w:p>
          <w:p w:rsidR="00085529" w:rsidRDefault="00085529" w:rsidP="00756C18">
            <w:pPr>
              <w:pStyle w:val="ListParagraph"/>
              <w:numPr>
                <w:ilvl w:val="0"/>
                <w:numId w:val="4"/>
              </w:numPr>
              <w:suppressAutoHyphens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Материали за калибрация на температура;</w:t>
            </w:r>
          </w:p>
          <w:p w:rsidR="00085529" w:rsidRDefault="00085529" w:rsidP="00756C18">
            <w:pPr>
              <w:pStyle w:val="ListParagraph"/>
              <w:numPr>
                <w:ilvl w:val="0"/>
                <w:numId w:val="4"/>
              </w:numPr>
              <w:suppressAutoHyphens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Материали за калибрация на специфичен топлинен капацитет;</w:t>
            </w:r>
          </w:p>
          <w:p w:rsidR="00085529" w:rsidRPr="003B7167" w:rsidRDefault="00085529" w:rsidP="00756C18">
            <w:pPr>
              <w:pStyle w:val="ListParagraph"/>
              <w:numPr>
                <w:ilvl w:val="0"/>
                <w:numId w:val="4"/>
              </w:numPr>
              <w:suppressAutoHyphens/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Материали за калибрация на енталпия.</w:t>
            </w:r>
          </w:p>
        </w:tc>
        <w:tc>
          <w:tcPr>
            <w:tcW w:w="1276" w:type="dxa"/>
            <w:vAlign w:val="center"/>
          </w:tcPr>
          <w:p w:rsidR="00085529" w:rsidRDefault="00085529" w:rsidP="00756C1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  <w:p w:rsidR="00085529" w:rsidRDefault="00085529" w:rsidP="00756C1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  <w:p w:rsidR="00085529" w:rsidRDefault="00085529" w:rsidP="00756C1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  <w:p w:rsidR="00085529" w:rsidRDefault="00085529" w:rsidP="00756C1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</w:t>
            </w:r>
          </w:p>
          <w:p w:rsidR="00085529" w:rsidRDefault="00085529" w:rsidP="00756C18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  <w:p w:rsidR="00085529" w:rsidRDefault="00085529" w:rsidP="00756C18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</w:t>
            </w:r>
          </w:p>
          <w:p w:rsidR="00085529" w:rsidRDefault="00085529" w:rsidP="00756C18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      10</w:t>
            </w:r>
          </w:p>
        </w:tc>
      </w:tr>
      <w:tr w:rsidR="00085529" w:rsidRPr="00A34F5E" w:rsidTr="002870FD">
        <w:tc>
          <w:tcPr>
            <w:tcW w:w="1265" w:type="dxa"/>
            <w:vAlign w:val="center"/>
          </w:tcPr>
          <w:p w:rsidR="00085529" w:rsidRPr="002870FD" w:rsidRDefault="0038707A" w:rsidP="002870FD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22CD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ТП</w:t>
            </w:r>
            <w:r w:rsidRPr="00122CD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5" w:type="dxa"/>
          </w:tcPr>
          <w:p w:rsidR="00085529" w:rsidRPr="002870FD" w:rsidRDefault="00085529" w:rsidP="00C45FD4">
            <w:pPr>
              <w:suppressAutoHyphens/>
              <w:spacing w:after="60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Предоставяне на матрица за възстановяване формата на използваните тигли. </w:t>
            </w:r>
          </w:p>
        </w:tc>
        <w:tc>
          <w:tcPr>
            <w:tcW w:w="1276" w:type="dxa"/>
            <w:vAlign w:val="center"/>
          </w:tcPr>
          <w:p w:rsidR="00085529" w:rsidRDefault="00085529" w:rsidP="00C45FD4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</w:tbl>
    <w:p w:rsidR="00A34F5E" w:rsidRPr="00A34F5E" w:rsidRDefault="00A34F5E" w:rsidP="00A34F5E">
      <w:pPr>
        <w:spacing w:before="120" w:after="0" w:line="240" w:lineRule="auto"/>
        <w:ind w:right="193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34F5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Общ брой точки: 100</w:t>
      </w:r>
    </w:p>
    <w:p w:rsidR="003B69A7" w:rsidRDefault="003B69A7" w:rsidP="00036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03687D" w:rsidRPr="008431AD" w:rsidRDefault="0003687D" w:rsidP="00036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431AD">
        <w:rPr>
          <w:rFonts w:ascii="Times New Roman" w:hAnsi="Times New Roman"/>
          <w:b/>
          <w:color w:val="000000"/>
          <w:sz w:val="24"/>
          <w:szCs w:val="24"/>
          <w:lang w:val="bg-BG"/>
        </w:rPr>
        <w:t>Общи изисквания към изпълнението на поръчката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:</w:t>
      </w:r>
    </w:p>
    <w:p w:rsidR="0003687D" w:rsidRPr="00861A88" w:rsidRDefault="0003687D" w:rsidP="00036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03687D" w:rsidRPr="00861A88" w:rsidRDefault="0003687D" w:rsidP="0003687D">
      <w:pPr>
        <w:numPr>
          <w:ilvl w:val="0"/>
          <w:numId w:val="5"/>
        </w:numPr>
        <w:spacing w:after="0" w:line="360" w:lineRule="auto"/>
        <w:ind w:left="90" w:firstLine="450"/>
        <w:contextualSpacing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861A8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Доставената апаратура трябва да е фабрично нова и неупотребявана.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А</w:t>
      </w:r>
      <w:r w:rsidRPr="00861A8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паратура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та</w:t>
      </w:r>
      <w:r w:rsidRPr="00861A8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да бъде доставена с всички необходими принадлежности и аксесоари за въвеждането </w:t>
      </w:r>
      <w:r w:rsidR="00E76EA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ѝ</w:t>
      </w:r>
      <w:r w:rsidR="00E76EAE" w:rsidRPr="00861A8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  <w:r w:rsidRPr="00861A8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в експлоатация.</w:t>
      </w:r>
    </w:p>
    <w:p w:rsidR="0003687D" w:rsidRDefault="0003687D" w:rsidP="0003687D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Изпълнението на поръчката </w:t>
      </w:r>
      <w:r w:rsidR="002C3D57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включва: доставка до мястото на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  <w:r w:rsidR="002C3D57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монтаж, </w:t>
      </w:r>
      <w:r w:rsidR="00266D2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монтаж/инсталиране</w:t>
      </w:r>
      <w:r w:rsidRPr="0013310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;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тестване на апарата и въвеждане в експлоатация; обучение на служители; осигуряване на гаранционна поддръжка. </w:t>
      </w:r>
    </w:p>
    <w:p w:rsidR="0003687D" w:rsidRDefault="0003687D" w:rsidP="0003687D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Обучението на служители</w:t>
      </w:r>
      <w:r w:rsidR="00EC49AA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те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се извършва по списък, изготвен от Възложите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ля и предоставен в срока по т. 5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. </w:t>
      </w:r>
    </w:p>
    <w:p w:rsidR="0003687D" w:rsidRPr="008431AD" w:rsidRDefault="00EC49AA" w:rsidP="0003687D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П</w:t>
      </w:r>
      <w:r w:rsidR="0003687D"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редлаган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ата апаратура</w:t>
      </w:r>
      <w:r w:rsidR="0003687D"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трябва да бъде</w:t>
      </w:r>
      <w:r w:rsidR="004A0150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монтирана</w:t>
      </w:r>
      <w:r w:rsidR="00266D2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/</w:t>
      </w:r>
      <w:r w:rsidR="0003687D"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инсталирана, тествана и въведена в експлоатация. </w:t>
      </w:r>
    </w:p>
    <w:p w:rsidR="0003687D" w:rsidRDefault="0003687D" w:rsidP="0003687D">
      <w:pPr>
        <w:pStyle w:val="ListParagraph"/>
        <w:numPr>
          <w:ilvl w:val="1"/>
          <w:numId w:val="5"/>
        </w:numPr>
        <w:spacing w:after="0" w:line="360" w:lineRule="auto"/>
        <w:ind w:left="0" w:firstLine="360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DA54D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Място на монтаж</w:t>
      </w:r>
      <w:r w:rsidR="00266D2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/</w:t>
      </w:r>
      <w:r w:rsidRPr="00DA54D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инсталация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и тестване </w:t>
      </w:r>
      <w:r w:rsidRPr="00DA54D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– в сградата на И</w:t>
      </w:r>
      <w:r w:rsidR="00EC49AA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ЕЕС</w:t>
      </w:r>
      <w:r w:rsidRPr="00DA54D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до изграждане на бл. 29, кампус „Гео Милев“, на територията на IV км. По време на преместването на апаратурата, избраният Изпълнител изпраща свой представител за предприемане на необходимите действия, свързани с монтажа/инсталацията на апаратурата. В Предложението за изпълнение на поръчката, всеки участник декларира, че е запознат с необходимостта от преместване на апаратурата и преместването не се отразява на гаранционните условия.</w:t>
      </w:r>
    </w:p>
    <w:p w:rsidR="0003687D" w:rsidRPr="00DA54D6" w:rsidRDefault="0003687D" w:rsidP="0003687D">
      <w:pPr>
        <w:pStyle w:val="ListParagraph"/>
        <w:numPr>
          <w:ilvl w:val="1"/>
          <w:numId w:val="5"/>
        </w:numPr>
        <w:spacing w:after="0" w:line="360" w:lineRule="auto"/>
        <w:ind w:left="0" w:firstLine="360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Въвеждане в експлоатация. За целите на настоящата обществена поръчка под въвеждане в експлоатация се разбира провеждането на 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изпитания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з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а функционирането на системата и приставките и приспособленията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към нея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,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както и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проверка на граничните параметри. Проверката и тестовете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на функционирането на системата 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ще се осъществят посредством оценка на получените резултати от контролните измервания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з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а съответствие на характеристиките и параметрите, посочени от производителя в техническата документация и заявени от участника. Резултатите от проверката и тестовете се отразяват в приемо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- предавателния протокол;</w:t>
      </w:r>
    </w:p>
    <w:p w:rsidR="0003687D" w:rsidRDefault="0003687D" w:rsidP="0003687D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366B09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Срок</w:t>
      </w:r>
      <w:r w:rsidR="00E76EA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ът</w:t>
      </w:r>
      <w:r w:rsidRPr="00366B09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за монтаж</w:t>
      </w:r>
      <w:r w:rsidR="00F9498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ja-JP"/>
        </w:rPr>
        <w:t>/</w:t>
      </w:r>
      <w:r w:rsidRPr="00366B09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инсталация, тестване и въвеждане в експлоатация на апаратур</w:t>
      </w:r>
      <w:r w:rsidR="00EC49AA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ата</w:t>
      </w:r>
      <w:r w:rsidRPr="00366B09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не може да надвишава 14 (четиринадесет) дни след извършване на доставката. </w:t>
      </w:r>
    </w:p>
    <w:p w:rsidR="0003687D" w:rsidRPr="008431AD" w:rsidRDefault="0003687D" w:rsidP="0003687D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6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. След извършването на доставката, монтажа</w:t>
      </w:r>
      <w:r w:rsidR="00266D26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/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инсталацията, тестването и въвеждането в експлоатация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бъдат предоставени 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ръководство/наръчници за употреба и експлоатация на  български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и 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английски език,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на хартиен и електронен носител, гаранционни условия (вкл. и карти/ книжки), документи, удостоверяващи спазването на нормативни изисквания (декларации за съответствие и др. подобни, когато се изискват).</w:t>
      </w:r>
    </w:p>
    <w:p w:rsidR="0003687D" w:rsidRPr="008431AD" w:rsidRDefault="0003687D" w:rsidP="0003687D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7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.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ab/>
        <w:t xml:space="preserve">Гаранционна поддръжка: Осъществява се през времето на гаранционния срок, </w:t>
      </w:r>
      <w:r w:rsidR="002C3D57" w:rsidRPr="002C3D57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който не може да бъде по-кратък от 2 години</w:t>
      </w:r>
      <w:r w:rsidRPr="00D5405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.</w:t>
      </w:r>
      <w:r w:rsidRPr="008431AD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По време на гаранционния срок Изпълнителят се задължава да отстранява всички повреди (технически неизправности), като разходите свързани с това са изцяло за негова сметка, да извършва профилактика, както и актуализация на специализирания софтуер (когато е приложимо). При необходимост в срока на гаранция за сметка на изпълнителя се извършват допълнителни настройки на апаратурата. Гаранционният срок е валиден при спазване на условията за поддържане и експлоатация на апаратурата, подробно описани от Изпълнителя в отделен документ, придружаващ доставката – гаранционни условия, приложен към доставката на апарата.</w:t>
      </w:r>
    </w:p>
    <w:p w:rsidR="0003687D" w:rsidRPr="008431AD" w:rsidRDefault="0003687D" w:rsidP="000368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Срокът за реакция при възникване на </w:t>
      </w:r>
      <w:r w:rsidRPr="00366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повреда - </w:t>
      </w:r>
      <w:r w:rsidR="002C3D57" w:rsidRPr="002C3D57">
        <w:rPr>
          <w:rFonts w:ascii="Times New Roman" w:eastAsia="Times New Roman" w:hAnsi="Times New Roman" w:cs="Times New Roman"/>
          <w:sz w:val="24"/>
          <w:szCs w:val="24"/>
          <w:lang w:val="bg-BG"/>
        </w:rPr>
        <w:t>до 8 (осем) работни часа, от получаване на рекламационното съобщение на Възложителя.</w:t>
      </w:r>
      <w:r w:rsidRPr="00366B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03687D" w:rsidRPr="00D54058" w:rsidRDefault="0003687D" w:rsidP="0003687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D54058">
        <w:rPr>
          <w:rFonts w:ascii="Times New Roman" w:eastAsia="Times New Roman" w:hAnsi="Times New Roman" w:cs="Times New Roman"/>
          <w:sz w:val="24"/>
          <w:szCs w:val="24"/>
          <w:lang w:val="bg-BG"/>
        </w:rPr>
        <w:t>. Срокът за отстраняване на повреда на място при възложителя не може да бъде по-дълъг от 5 (пет) календарни дни, считано от датата на получаването на сигнала за неизправност.</w:t>
      </w:r>
    </w:p>
    <w:p w:rsidR="0003687D" w:rsidRPr="008431AD" w:rsidRDefault="0003687D" w:rsidP="0003687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Pr="00D54058">
        <w:rPr>
          <w:rFonts w:ascii="Times New Roman" w:eastAsia="Times New Roman" w:hAnsi="Times New Roman" w:cs="Times New Roman"/>
          <w:sz w:val="24"/>
          <w:szCs w:val="24"/>
          <w:lang w:val="bg-BG"/>
        </w:rPr>
        <w:t>. Срокът за отстраняване на повреда на оборудването в сервиз/извън сградата, където е монтирана/инсталирана апаратурата, не може да бъде по-дълъг от 30 (тридесет) календарни дни, считано от датата на получаването от изпълнителя на писмено уведомление от страна на възложителя за проблема.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04ADB">
        <w:rPr>
          <w:rFonts w:ascii="Times New Roman" w:eastAsia="Times New Roman" w:hAnsi="Times New Roman" w:cs="Times New Roman"/>
          <w:sz w:val="24"/>
          <w:szCs w:val="24"/>
          <w:lang w:val="bg-BG"/>
        </w:rPr>
        <w:t>В случай на обективна необходимост от допълнително време за отстраняване на повреда, надвишаващо срока по изречение първо, ИЗПЪЛНИТЕЛЯТ е длъжен незабавно да уведоми ВЪЗЛОЖИТЕЛЯ, като посочи причините за забавянето, както и реално необходимото време за отстраняване на повредата.</w:t>
      </w:r>
    </w:p>
    <w:p w:rsidR="0003687D" w:rsidRPr="00A34F5E" w:rsidRDefault="0003687D" w:rsidP="003B69A7">
      <w:pPr>
        <w:spacing w:before="120"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431A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Всяко посочване в настоящите спецификации и приложенията към тях на стандарт, спецификация, техническа оценка, техническо одобрение следва съгласно чл.48, ал.2 от ЗОП да се чете, съответно е допълнено с думите „или еквивалентно/и“.</w:t>
      </w:r>
    </w:p>
    <w:sectPr w:rsidR="0003687D" w:rsidRPr="00A34F5E" w:rsidSect="003773DA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448" w:rsidRDefault="00000448" w:rsidP="00C212F9">
      <w:pPr>
        <w:spacing w:after="0" w:line="240" w:lineRule="auto"/>
      </w:pPr>
      <w:r>
        <w:separator/>
      </w:r>
    </w:p>
  </w:endnote>
  <w:endnote w:type="continuationSeparator" w:id="0">
    <w:p w:rsidR="00000448" w:rsidRDefault="00000448" w:rsidP="00C21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2F9" w:rsidRPr="00C212F9" w:rsidRDefault="00C212F9" w:rsidP="00C212F9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 w:cs="Times New Roman"/>
        <w:i/>
        <w:sz w:val="20"/>
        <w:szCs w:val="20"/>
      </w:rPr>
    </w:pPr>
    <w:r w:rsidRPr="00C212F9">
      <w:rPr>
        <w:rFonts w:ascii="Times New Roman" w:eastAsia="Times New Roman" w:hAnsi="Times New Roman" w:cs="Times New Roman"/>
        <w:i/>
        <w:sz w:val="20"/>
        <w:szCs w:val="20"/>
      </w:rPr>
      <w:t xml:space="preserve">------------------------------------------------------ </w:t>
    </w:r>
    <w:hyperlink r:id="rId1" w:history="1">
      <w:r w:rsidRPr="00C212F9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</w:rPr>
        <w:t>www.eufunds.bg</w:t>
      </w:r>
    </w:hyperlink>
    <w:r w:rsidRPr="00C212F9">
      <w:rPr>
        <w:rFonts w:ascii="Times New Roman" w:eastAsia="Times New Roman" w:hAnsi="Times New Roman" w:cs="Times New Roman"/>
        <w:i/>
        <w:sz w:val="20"/>
        <w:szCs w:val="20"/>
      </w:rPr>
      <w:t xml:space="preserve"> ------------------------------------------------------</w:t>
    </w:r>
  </w:p>
  <w:p w:rsidR="00C212F9" w:rsidRDefault="00C212F9" w:rsidP="00C212F9">
    <w:pPr>
      <w:pStyle w:val="Footer"/>
    </w:pPr>
    <w:r w:rsidRPr="00C212F9">
      <w:rPr>
        <w:rFonts w:ascii="Times New Roman" w:eastAsia="Times New Roman" w:hAnsi="Times New Roman" w:cs="Times New Roman"/>
        <w:i/>
        <w:sz w:val="20"/>
        <w:szCs w:val="20"/>
        <w:lang w:val="bg-BG"/>
      </w:rPr>
      <w:t xml:space="preserve">Проект BG05M2OP001-1.001-0008 </w:t>
    </w:r>
    <w:r w:rsidRPr="00C212F9">
      <w:rPr>
        <w:rFonts w:ascii="Times New Roman" w:eastAsia="Times New Roman" w:hAnsi="Times New Roman" w:cs="Times New Roman"/>
        <w:i/>
        <w:sz w:val="20"/>
        <w:szCs w:val="20"/>
        <w:lang w:val="bg-BG"/>
      </w:rPr>
      <w:t>„Национален център по мехатроника и чисти технологии“, финансиран от Оперативна програма „Наука и образование за интелигентен растеж“ 2014-2020, съфинансирана от Европейския съюз чрез Европейския фонд за регионално развитие. Този документ е създаден с финансовата подкрепа на Оперативна програма „Наука и образование и интелигентен растеж“, съфинансирана от Европейския съюз чрез Европейския фонд за регионално развитие. Цялата отговорност за съдържанието на документа се носи от ИЕЕС- БАН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448" w:rsidRDefault="00000448" w:rsidP="00C212F9">
      <w:pPr>
        <w:spacing w:after="0" w:line="240" w:lineRule="auto"/>
      </w:pPr>
      <w:r>
        <w:separator/>
      </w:r>
    </w:p>
  </w:footnote>
  <w:footnote w:type="continuationSeparator" w:id="0">
    <w:p w:rsidR="00000448" w:rsidRDefault="00000448" w:rsidP="00C21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2F9" w:rsidRPr="00C212F9" w:rsidRDefault="00C212F9" w:rsidP="00C212F9">
    <w:pPr>
      <w:pBdr>
        <w:bottom w:val="single" w:sz="6" w:space="1" w:color="auto"/>
      </w:pBdr>
      <w:tabs>
        <w:tab w:val="center" w:pos="4961"/>
        <w:tab w:val="left" w:pos="6319"/>
        <w:tab w:val="right" w:pos="9356"/>
      </w:tabs>
      <w:spacing w:after="160" w:line="259" w:lineRule="auto"/>
      <w:jc w:val="center"/>
      <w:rPr>
        <w:rFonts w:ascii="Calibri" w:eastAsia="Calibri" w:hAnsi="Calibri" w:cs="Times New Roman"/>
      </w:rPr>
    </w:pPr>
    <w:r w:rsidRPr="00C212F9"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2296160</wp:posOffset>
          </wp:positionH>
          <wp:positionV relativeFrom="paragraph">
            <wp:posOffset>6350</wp:posOffset>
          </wp:positionV>
          <wp:extent cx="1219835" cy="965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212F9">
      <w:rPr>
        <w:rFonts w:ascii="Calibri" w:eastAsia="Calibri" w:hAnsi="Calibri" w:cs="Times New Roman"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4658995</wp:posOffset>
          </wp:positionH>
          <wp:positionV relativeFrom="paragraph">
            <wp:posOffset>3810</wp:posOffset>
          </wp:positionV>
          <wp:extent cx="1292225" cy="1030605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212F9">
      <w:rPr>
        <w:rFonts w:ascii="Calibri" w:eastAsia="Calibri" w:hAnsi="Calibri" w:cs="Times New Roman"/>
        <w:noProof/>
        <w:lang w:val="bg-BG" w:eastAsia="bg-BG"/>
      </w:rPr>
      <w:drawing>
        <wp:inline distT="0" distB="0" distL="0" distR="0">
          <wp:extent cx="1104900" cy="111442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212F9">
      <w:rPr>
        <w:rFonts w:ascii="Arial" w:eastAsia="Calibri" w:hAnsi="Arial" w:cs="Arial"/>
        <w:lang w:val="en-GB"/>
      </w:rPr>
      <w:tab/>
    </w:r>
    <w:r w:rsidRPr="00C212F9">
      <w:rPr>
        <w:rFonts w:ascii="Calibri" w:eastAsia="Calibri" w:hAnsi="Calibri" w:cs="Times New Roman"/>
      </w:rPr>
      <w:tab/>
    </w:r>
    <w:r w:rsidRPr="00C212F9">
      <w:rPr>
        <w:rFonts w:ascii="Calibri" w:eastAsia="Calibri" w:hAnsi="Calibri" w:cs="Times New Roman"/>
      </w:rPr>
      <w:tab/>
    </w:r>
  </w:p>
  <w:p w:rsidR="00C212F9" w:rsidRDefault="00C212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97AD4"/>
    <w:multiLevelType w:val="hybridMultilevel"/>
    <w:tmpl w:val="E8A6B67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4B665053"/>
    <w:multiLevelType w:val="hybridMultilevel"/>
    <w:tmpl w:val="797E4BCE"/>
    <w:lvl w:ilvl="0" w:tplc="2D988980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592D5CC5"/>
    <w:multiLevelType w:val="multilevel"/>
    <w:tmpl w:val="CDEA42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3516F5E"/>
    <w:multiLevelType w:val="hybridMultilevel"/>
    <w:tmpl w:val="29F87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E2179"/>
    <w:multiLevelType w:val="hybridMultilevel"/>
    <w:tmpl w:val="24EE2E8C"/>
    <w:lvl w:ilvl="0" w:tplc="C4F2FC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1AB5"/>
    <w:rsid w:val="00000448"/>
    <w:rsid w:val="0003687D"/>
    <w:rsid w:val="00085529"/>
    <w:rsid w:val="00092C44"/>
    <w:rsid w:val="000D40A1"/>
    <w:rsid w:val="00122CD9"/>
    <w:rsid w:val="001A4DDE"/>
    <w:rsid w:val="001F72F7"/>
    <w:rsid w:val="00213273"/>
    <w:rsid w:val="00266D26"/>
    <w:rsid w:val="002870FD"/>
    <w:rsid w:val="002A3913"/>
    <w:rsid w:val="002C3D57"/>
    <w:rsid w:val="002E0072"/>
    <w:rsid w:val="0034349C"/>
    <w:rsid w:val="003724F9"/>
    <w:rsid w:val="003773DA"/>
    <w:rsid w:val="0038707A"/>
    <w:rsid w:val="003B693B"/>
    <w:rsid w:val="003B69A7"/>
    <w:rsid w:val="003B7167"/>
    <w:rsid w:val="003E6AD3"/>
    <w:rsid w:val="00416786"/>
    <w:rsid w:val="00456936"/>
    <w:rsid w:val="004A0150"/>
    <w:rsid w:val="004C3627"/>
    <w:rsid w:val="005120E8"/>
    <w:rsid w:val="0053174F"/>
    <w:rsid w:val="005A26DC"/>
    <w:rsid w:val="005D2267"/>
    <w:rsid w:val="005E287B"/>
    <w:rsid w:val="00663A97"/>
    <w:rsid w:val="006D6647"/>
    <w:rsid w:val="007511A1"/>
    <w:rsid w:val="007B430F"/>
    <w:rsid w:val="008011D4"/>
    <w:rsid w:val="00831396"/>
    <w:rsid w:val="00891DA0"/>
    <w:rsid w:val="00926B63"/>
    <w:rsid w:val="00947517"/>
    <w:rsid w:val="009C014B"/>
    <w:rsid w:val="009C180E"/>
    <w:rsid w:val="00A34F5E"/>
    <w:rsid w:val="00A52861"/>
    <w:rsid w:val="00B266E8"/>
    <w:rsid w:val="00B74449"/>
    <w:rsid w:val="00BA04B7"/>
    <w:rsid w:val="00C212F9"/>
    <w:rsid w:val="00C5701D"/>
    <w:rsid w:val="00C87271"/>
    <w:rsid w:val="00CB1FE3"/>
    <w:rsid w:val="00CB2CF3"/>
    <w:rsid w:val="00D13000"/>
    <w:rsid w:val="00DC5FA2"/>
    <w:rsid w:val="00E158D8"/>
    <w:rsid w:val="00E267D3"/>
    <w:rsid w:val="00E6037A"/>
    <w:rsid w:val="00E76EAE"/>
    <w:rsid w:val="00EC49AA"/>
    <w:rsid w:val="00ED2CB1"/>
    <w:rsid w:val="00F232D9"/>
    <w:rsid w:val="00F51AB5"/>
    <w:rsid w:val="00F66CA0"/>
    <w:rsid w:val="00F94984"/>
    <w:rsid w:val="00FE32E4"/>
    <w:rsid w:val="00FE5E1C"/>
    <w:rsid w:val="00FF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1AB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55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60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03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03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37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3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1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2F9"/>
  </w:style>
  <w:style w:type="paragraph" w:styleId="Footer">
    <w:name w:val="footer"/>
    <w:basedOn w:val="Normal"/>
    <w:link w:val="FooterChar"/>
    <w:uiPriority w:val="99"/>
    <w:unhideWhenUsed/>
    <w:rsid w:val="00C21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</cp:lastModifiedBy>
  <cp:revision>3</cp:revision>
  <dcterms:created xsi:type="dcterms:W3CDTF">2020-05-19T08:02:00Z</dcterms:created>
  <dcterms:modified xsi:type="dcterms:W3CDTF">2020-06-02T09:27:00Z</dcterms:modified>
</cp:coreProperties>
</file>